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CAAFB" w14:textId="77777777" w:rsidR="00055E71" w:rsidRDefault="00055E71">
      <w:pPr>
        <w:pBdr>
          <w:top w:val="nil"/>
          <w:left w:val="nil"/>
          <w:bottom w:val="nil"/>
          <w:right w:val="nil"/>
          <w:between w:val="nil"/>
        </w:pBdr>
        <w:spacing w:line="276" w:lineRule="auto"/>
        <w:rPr>
          <w:rFonts w:ascii="Arial" w:eastAsia="Arial" w:hAnsi="Arial" w:cs="Arial"/>
          <w:color w:val="000000"/>
          <w:sz w:val="22"/>
          <w:szCs w:val="22"/>
        </w:rPr>
      </w:pPr>
    </w:p>
    <w:tbl>
      <w:tblPr>
        <w:tblStyle w:val="a"/>
        <w:tblW w:w="98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855"/>
      </w:tblGrid>
      <w:tr w:rsidR="00055E71" w14:paraId="17C0CA07" w14:textId="77777777">
        <w:tc>
          <w:tcPr>
            <w:tcW w:w="9855" w:type="dxa"/>
            <w:shd w:val="clear" w:color="auto" w:fill="E0E0E0"/>
          </w:tcPr>
          <w:p w14:paraId="57D81595" w14:textId="77777777" w:rsidR="00055E71" w:rsidRDefault="009645B0">
            <w:pPr>
              <w:spacing w:before="120" w:after="120"/>
              <w:rPr>
                <w:sz w:val="24"/>
                <w:szCs w:val="24"/>
              </w:rPr>
            </w:pPr>
            <w:r>
              <w:rPr>
                <w:b/>
                <w:sz w:val="24"/>
                <w:szCs w:val="24"/>
              </w:rPr>
              <w:t xml:space="preserve">Standard </w:t>
            </w:r>
            <w:bookmarkStart w:id="0" w:name="_GoBack"/>
            <w:r>
              <w:rPr>
                <w:b/>
                <w:sz w:val="24"/>
                <w:szCs w:val="24"/>
              </w:rPr>
              <w:t>3</w:t>
            </w:r>
            <w:bookmarkEnd w:id="0"/>
            <w:r>
              <w:rPr>
                <w:b/>
                <w:sz w:val="24"/>
                <w:szCs w:val="24"/>
              </w:rPr>
              <w:t xml:space="preserve">: </w:t>
            </w:r>
            <w:r>
              <w:rPr>
                <w:b/>
                <w:color w:val="222222"/>
                <w:sz w:val="24"/>
                <w:szCs w:val="24"/>
              </w:rPr>
              <w:t>The objectives of the study program</w:t>
            </w:r>
          </w:p>
        </w:tc>
      </w:tr>
      <w:tr w:rsidR="00055E71" w14:paraId="7EB7059F" w14:textId="77777777">
        <w:tc>
          <w:tcPr>
            <w:tcW w:w="9855" w:type="dxa"/>
          </w:tcPr>
          <w:p w14:paraId="5A131A4D" w14:textId="77777777" w:rsidR="00055E71" w:rsidRDefault="009645B0">
            <w:pPr>
              <w:spacing w:before="120"/>
              <w:jc w:val="both"/>
              <w:rPr>
                <w:sz w:val="24"/>
                <w:szCs w:val="24"/>
              </w:rPr>
            </w:pPr>
            <w:r>
              <w:rPr>
                <w:sz w:val="24"/>
                <w:szCs w:val="24"/>
              </w:rPr>
              <w:t xml:space="preserve">The objectives of the graduate academic study program </w:t>
            </w:r>
            <w:r>
              <w:rPr>
                <w:b/>
                <w:sz w:val="24"/>
                <w:szCs w:val="24"/>
              </w:rPr>
              <w:t>Advanced Data Analytics</w:t>
            </w:r>
            <w:r>
              <w:rPr>
                <w:sz w:val="24"/>
                <w:szCs w:val="24"/>
              </w:rPr>
              <w:t xml:space="preserve"> at the University of Belgrade are:</w:t>
            </w:r>
          </w:p>
          <w:p w14:paraId="29E4D8CF"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Improvement of theoretical and practical knowledge of quantitative disciplines (primarily math and statistics) required for the students who want to conduct data analysis in solving practical problems;</w:t>
            </w:r>
          </w:p>
          <w:p w14:paraId="4B5E5910"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Deepening of knowledge in the field of data analytics and quantitative methods, as well as mastery of necessary computing and programming skills as prerequisites for working on practical problems that involve data analytics;</w:t>
            </w:r>
          </w:p>
          <w:p w14:paraId="7D8B88CF"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Enabling students to master a r</w:t>
            </w:r>
            <w:r>
              <w:rPr>
                <w:color w:val="000000"/>
                <w:sz w:val="24"/>
                <w:szCs w:val="24"/>
              </w:rPr>
              <w:t>ange of practical software tools related to programming, data analysis, data visualization and the like, and use them in working on practical problems;</w:t>
            </w:r>
          </w:p>
          <w:p w14:paraId="6D0C70C5"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 xml:space="preserve">Providing practical experience in applying the </w:t>
            </w:r>
            <w:proofErr w:type="gramStart"/>
            <w:r>
              <w:rPr>
                <w:sz w:val="24"/>
                <w:szCs w:val="24"/>
              </w:rPr>
              <w:t>above mentioned</w:t>
            </w:r>
            <w:proofErr w:type="gramEnd"/>
            <w:r>
              <w:rPr>
                <w:color w:val="000000"/>
                <w:sz w:val="24"/>
                <w:szCs w:val="24"/>
              </w:rPr>
              <w:t xml:space="preserve"> skillset and toolset in working on practi</w:t>
            </w:r>
            <w:r>
              <w:rPr>
                <w:color w:val="000000"/>
                <w:sz w:val="24"/>
                <w:szCs w:val="24"/>
              </w:rPr>
              <w:t xml:space="preserve">cal, real-world problems, both in the individual engagement and </w:t>
            </w:r>
            <w:r>
              <w:rPr>
                <w:sz w:val="24"/>
                <w:szCs w:val="24"/>
              </w:rPr>
              <w:t>teamwork</w:t>
            </w:r>
            <w:r>
              <w:rPr>
                <w:color w:val="000000"/>
                <w:sz w:val="24"/>
                <w:szCs w:val="24"/>
              </w:rPr>
              <w:t>, by involving students in current and new practical projects;</w:t>
            </w:r>
          </w:p>
          <w:p w14:paraId="114F3446" w14:textId="77777777" w:rsidR="00055E71" w:rsidRDefault="009645B0">
            <w:pPr>
              <w:widowControl/>
              <w:numPr>
                <w:ilvl w:val="0"/>
                <w:numId w:val="1"/>
              </w:numPr>
              <w:pBdr>
                <w:top w:val="nil"/>
                <w:left w:val="nil"/>
                <w:bottom w:val="nil"/>
                <w:right w:val="nil"/>
                <w:between w:val="nil"/>
              </w:pBdr>
              <w:spacing w:after="120"/>
              <w:jc w:val="both"/>
              <w:rPr>
                <w:color w:val="000000"/>
                <w:sz w:val="24"/>
                <w:szCs w:val="24"/>
              </w:rPr>
            </w:pPr>
            <w:r>
              <w:rPr>
                <w:color w:val="000000"/>
                <w:sz w:val="24"/>
                <w:szCs w:val="24"/>
              </w:rPr>
              <w:t>Providing a foundation for work on research activities, as well as further education through relevant PhD study programs.</w:t>
            </w:r>
          </w:p>
          <w:p w14:paraId="26951AE7" w14:textId="77777777" w:rsidR="00055E71" w:rsidRDefault="009645B0">
            <w:pPr>
              <w:spacing w:before="240"/>
              <w:jc w:val="both"/>
              <w:rPr>
                <w:sz w:val="24"/>
                <w:szCs w:val="24"/>
              </w:rPr>
            </w:pPr>
            <w:r>
              <w:rPr>
                <w:sz w:val="24"/>
                <w:szCs w:val="24"/>
              </w:rPr>
              <w:t>The program objectives are completely in compliance with strategic orientation and objectives of the University of Belgrade as an independent higher education institution:</w:t>
            </w:r>
          </w:p>
          <w:p w14:paraId="4135CF9B"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Development of creative abilities and mastery of specific practical skills necessar</w:t>
            </w:r>
            <w:r>
              <w:rPr>
                <w:color w:val="000000"/>
                <w:sz w:val="24"/>
                <w:szCs w:val="24"/>
              </w:rPr>
              <w:t>y to perform professional activities, in this case those of an expert in data analytics;</w:t>
            </w:r>
          </w:p>
          <w:p w14:paraId="486A5648" w14:textId="77777777" w:rsidR="00055E71" w:rsidRDefault="009645B0">
            <w:pPr>
              <w:widowControl/>
              <w:numPr>
                <w:ilvl w:val="0"/>
                <w:numId w:val="1"/>
              </w:numPr>
              <w:pBdr>
                <w:top w:val="nil"/>
                <w:left w:val="nil"/>
                <w:bottom w:val="nil"/>
                <w:right w:val="nil"/>
                <w:between w:val="nil"/>
              </w:pBdr>
              <w:jc w:val="both"/>
              <w:rPr>
                <w:color w:val="000000"/>
                <w:sz w:val="24"/>
                <w:szCs w:val="24"/>
              </w:rPr>
            </w:pPr>
            <w:r>
              <w:rPr>
                <w:color w:val="000000"/>
                <w:sz w:val="24"/>
                <w:szCs w:val="24"/>
              </w:rPr>
              <w:t>Training students to work in real-world environments, demonstrating a high-level expertise in working with large volumes of data being created in virtually all domains</w:t>
            </w:r>
            <w:r>
              <w:rPr>
                <w:color w:val="000000"/>
                <w:sz w:val="24"/>
                <w:szCs w:val="24"/>
              </w:rPr>
              <w:t xml:space="preserve"> and activities; such students can contribute a great deal to modernization of work activities in different fields;</w:t>
            </w:r>
          </w:p>
          <w:p w14:paraId="327CF45B" w14:textId="77777777" w:rsidR="00055E71" w:rsidRDefault="009645B0">
            <w:pPr>
              <w:widowControl/>
              <w:numPr>
                <w:ilvl w:val="0"/>
                <w:numId w:val="1"/>
              </w:numPr>
              <w:pBdr>
                <w:top w:val="nil"/>
                <w:left w:val="nil"/>
                <w:bottom w:val="nil"/>
                <w:right w:val="nil"/>
                <w:between w:val="nil"/>
              </w:pBdr>
              <w:spacing w:after="120"/>
              <w:jc w:val="both"/>
              <w:rPr>
                <w:color w:val="000000"/>
                <w:sz w:val="24"/>
                <w:szCs w:val="24"/>
              </w:rPr>
            </w:pPr>
            <w:r>
              <w:rPr>
                <w:color w:val="000000"/>
                <w:sz w:val="24"/>
                <w:szCs w:val="24"/>
              </w:rPr>
              <w:t>Open higher education continuum, from undergraduate to PhD studies.</w:t>
            </w:r>
          </w:p>
        </w:tc>
      </w:tr>
      <w:bookmarkStart w:id="1" w:name="gjdgxs" w:colFirst="0" w:colLast="0"/>
      <w:bookmarkStart w:id="2" w:name="_30j0zll" w:colFirst="0" w:colLast="0"/>
      <w:bookmarkEnd w:id="1"/>
      <w:bookmarkEnd w:id="2"/>
      <w:tr w:rsidR="00055E71" w14:paraId="44629F69" w14:textId="77777777">
        <w:tc>
          <w:tcPr>
            <w:tcW w:w="9855" w:type="dxa"/>
          </w:tcPr>
          <w:p w14:paraId="4E5F984D" w14:textId="77777777" w:rsidR="00055E71" w:rsidRDefault="009645B0">
            <w:pPr>
              <w:spacing w:before="120" w:after="120"/>
              <w:rPr>
                <w:sz w:val="24"/>
                <w:szCs w:val="24"/>
              </w:rPr>
            </w:pPr>
            <w:r>
              <w:fldChar w:fldCharType="begin"/>
            </w:r>
            <w:r>
              <w:instrText xml:space="preserve"> HYPERLINK "about:blank" \h </w:instrText>
            </w:r>
            <w:r>
              <w:fldChar w:fldCharType="separate"/>
            </w:r>
            <w:proofErr w:type="spellStart"/>
            <w:r>
              <w:rPr>
                <w:b/>
                <w:color w:val="0000FF"/>
                <w:sz w:val="24"/>
                <w:szCs w:val="24"/>
                <w:u w:val="single"/>
              </w:rPr>
              <w:t>Прилог</w:t>
            </w:r>
            <w:proofErr w:type="spellEnd"/>
            <w:r>
              <w:rPr>
                <w:b/>
                <w:color w:val="0000FF"/>
                <w:sz w:val="24"/>
                <w:szCs w:val="24"/>
                <w:u w:val="single"/>
              </w:rPr>
              <w:t xml:space="preserve"> 1.1 - </w:t>
            </w:r>
            <w:r>
              <w:rPr>
                <w:b/>
                <w:color w:val="0000FF"/>
                <w:sz w:val="24"/>
                <w:szCs w:val="24"/>
                <w:u w:val="single"/>
              </w:rPr>
              <w:fldChar w:fldCharType="end"/>
            </w:r>
            <w:hyperlink r:id="rId5">
              <w:proofErr w:type="spellStart"/>
              <w:r>
                <w:rPr>
                  <w:color w:val="0000FF"/>
                  <w:sz w:val="24"/>
                  <w:szCs w:val="24"/>
                  <w:u w:val="single"/>
                </w:rPr>
                <w:t>Публикација</w:t>
              </w:r>
              <w:proofErr w:type="spellEnd"/>
              <w:r>
                <w:rPr>
                  <w:color w:val="0000FF"/>
                  <w:sz w:val="24"/>
                  <w:szCs w:val="24"/>
                  <w:u w:val="single"/>
                </w:rPr>
                <w:t xml:space="preserve"> </w:t>
              </w:r>
              <w:proofErr w:type="spellStart"/>
              <w:r>
                <w:rPr>
                  <w:color w:val="0000FF"/>
                  <w:sz w:val="24"/>
                  <w:szCs w:val="24"/>
                  <w:u w:val="single"/>
                </w:rPr>
                <w:t>установе</w:t>
              </w:r>
              <w:proofErr w:type="spellEnd"/>
            </w:hyperlink>
          </w:p>
        </w:tc>
      </w:tr>
    </w:tbl>
    <w:p w14:paraId="168A4608" w14:textId="77777777" w:rsidR="00055E71" w:rsidRDefault="00055E71"/>
    <w:sectPr w:rsidR="00055E71">
      <w:pgSz w:w="11907" w:h="16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83B4D"/>
    <w:multiLevelType w:val="multilevel"/>
    <w:tmpl w:val="85C2DE9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E71"/>
    <w:rsid w:val="00055E71"/>
    <w:rsid w:val="009645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F8013"/>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645B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5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about:bl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287</Words>
  <Characters>1641</Characters>
  <Application>Microsoft Office Word</Application>
  <DocSecurity>0</DocSecurity>
  <Lines>13</Lines>
  <Paragraphs>3</Paragraphs>
  <ScaleCrop>false</ScaleCrop>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2019-04-16T12:25:00Z</dcterms:created>
  <dcterms:modified xsi:type="dcterms:W3CDTF">2019-04-16T12:26:00Z</dcterms:modified>
</cp:coreProperties>
</file>